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438F9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32"/>
        </w:rPr>
      </w:pPr>
      <w:r>
        <w:rPr>
          <w:rFonts w:ascii="Times New Roman" w:hAnsi="Times New Roman" w:eastAsia="Times New Roman" w:cs="Times New Roman"/>
          <w:sz w:val="28"/>
          <w:szCs w:val="32"/>
        </w:rPr>
        <w:t>Администрация Пластовского муниципального округа</w:t>
      </w:r>
    </w:p>
    <w:p w14:paraId="265D3C1C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32"/>
        </w:rPr>
      </w:pPr>
      <w:r>
        <w:rPr>
          <w:rFonts w:ascii="Times New Roman" w:hAnsi="Times New Roman" w:eastAsia="Times New Roman" w:cs="Times New Roman"/>
          <w:sz w:val="28"/>
          <w:szCs w:val="32"/>
        </w:rPr>
        <w:t xml:space="preserve">Управление культуры, спорта и молодежной политики </w:t>
      </w:r>
    </w:p>
    <w:p w14:paraId="7C5E9FBF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32"/>
        </w:rPr>
      </w:pPr>
      <w:r>
        <w:rPr>
          <w:rFonts w:ascii="Times New Roman" w:hAnsi="Times New Roman" w:eastAsia="Times New Roman" w:cs="Times New Roman"/>
          <w:sz w:val="28"/>
          <w:szCs w:val="32"/>
        </w:rPr>
        <w:t>Пластовского муниципального округа</w:t>
      </w:r>
    </w:p>
    <w:p w14:paraId="64E29FD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Муниципальное казенное учреждение</w:t>
      </w:r>
    </w:p>
    <w:p w14:paraId="786BDA4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«Парк культуры и отдыха»</w:t>
      </w:r>
    </w:p>
    <w:p w14:paraId="61CF321D">
      <w:pPr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</w:rPr>
      </w:pPr>
    </w:p>
    <w:p w14:paraId="249B076D">
      <w:pPr>
        <w:spacing w:after="0" w:line="240" w:lineRule="auto"/>
        <w:rPr>
          <w:rFonts w:ascii="Times New Roman" w:hAnsi="Times New Roman" w:eastAsia="Times New Roman" w:cs="Times New Roman"/>
          <w:sz w:val="24"/>
          <w:szCs w:val="32"/>
        </w:rPr>
      </w:pPr>
      <w:r>
        <w:rPr>
          <w:rFonts w:ascii="Times New Roman" w:hAnsi="Times New Roman" w:eastAsia="Times New Roman" w:cs="Times New Roman"/>
          <w:sz w:val="24"/>
          <w:szCs w:val="32"/>
        </w:rPr>
        <w:t>Юридический  адрес:  г. Пласт, ул. Октябрьская, 52а</w:t>
      </w:r>
    </w:p>
    <w:p w14:paraId="4003ABA3">
      <w:pPr>
        <w:spacing w:after="0" w:line="240" w:lineRule="auto"/>
        <w:rPr>
          <w:rFonts w:ascii="Times New Roman" w:hAnsi="Times New Roman" w:eastAsia="Times New Roman" w:cs="Times New Roman"/>
          <w:sz w:val="24"/>
          <w:szCs w:val="32"/>
        </w:rPr>
      </w:pPr>
      <w:r>
        <w:rPr>
          <w:rFonts w:ascii="Times New Roman" w:hAnsi="Times New Roman" w:eastAsia="Times New Roman" w:cs="Times New Roman"/>
          <w:sz w:val="24"/>
          <w:szCs w:val="32"/>
          <w:lang w:val="en-US"/>
        </w:rPr>
        <w:t>Email</w:t>
      </w:r>
      <w:r>
        <w:rPr>
          <w:rFonts w:ascii="Times New Roman" w:hAnsi="Times New Roman" w:eastAsia="Times New Roman" w:cs="Times New Roman"/>
          <w:sz w:val="24"/>
          <w:szCs w:val="32"/>
        </w:rPr>
        <w:t>.</w:t>
      </w:r>
      <w:r>
        <w:rPr>
          <w:rFonts w:ascii="Times New Roman" w:hAnsi="Times New Roman" w:eastAsia="Times New Roman" w:cs="Times New Roman"/>
          <w:sz w:val="24"/>
          <w:szCs w:val="32"/>
          <w:lang w:val="en-US"/>
        </w:rPr>
        <w:t>ru</w:t>
      </w:r>
      <w:r>
        <w:rPr>
          <w:rFonts w:ascii="Times New Roman" w:hAnsi="Times New Roman" w:eastAsia="Times New Roman" w:cs="Times New Roman"/>
          <w:sz w:val="24"/>
          <w:szCs w:val="32"/>
        </w:rPr>
        <w:t xml:space="preserve">:  </w:t>
      </w:r>
      <w:r>
        <w:fldChar w:fldCharType="begin"/>
      </w:r>
      <w:r>
        <w:instrText xml:space="preserve"> HYPERLINK "mailto:park-kulturaiotdyxa@mail.ru" </w:instrText>
      </w:r>
      <w: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32"/>
          <w:lang w:val="en-US"/>
        </w:rPr>
        <w:t>park</w:t>
      </w:r>
      <w:r>
        <w:rPr>
          <w:rStyle w:val="4"/>
          <w:rFonts w:ascii="Times New Roman" w:hAnsi="Times New Roman" w:eastAsia="Times New Roman" w:cs="Times New Roman"/>
          <w:sz w:val="24"/>
          <w:szCs w:val="32"/>
        </w:rPr>
        <w:t>-</w:t>
      </w:r>
      <w:r>
        <w:rPr>
          <w:rStyle w:val="4"/>
          <w:rFonts w:ascii="Times New Roman" w:hAnsi="Times New Roman" w:eastAsia="Times New Roman" w:cs="Times New Roman"/>
          <w:sz w:val="24"/>
          <w:szCs w:val="32"/>
          <w:lang w:val="en-US"/>
        </w:rPr>
        <w:t>kulturaiotdyxa</w:t>
      </w:r>
      <w:r>
        <w:rPr>
          <w:rStyle w:val="4"/>
          <w:rFonts w:ascii="Times New Roman" w:hAnsi="Times New Roman" w:eastAsia="Times New Roman" w:cs="Times New Roman"/>
          <w:sz w:val="24"/>
          <w:szCs w:val="32"/>
        </w:rPr>
        <w:t>@</w:t>
      </w:r>
      <w:r>
        <w:rPr>
          <w:rStyle w:val="4"/>
          <w:rFonts w:ascii="Times New Roman" w:hAnsi="Times New Roman" w:eastAsia="Times New Roman" w:cs="Times New Roman"/>
          <w:sz w:val="24"/>
          <w:szCs w:val="32"/>
          <w:lang w:val="en-US"/>
        </w:rPr>
        <w:t>mail</w:t>
      </w:r>
      <w:r>
        <w:rPr>
          <w:rStyle w:val="4"/>
          <w:rFonts w:ascii="Times New Roman" w:hAnsi="Times New Roman" w:eastAsia="Times New Roman" w:cs="Times New Roman"/>
          <w:sz w:val="24"/>
          <w:szCs w:val="32"/>
        </w:rPr>
        <w:t>.</w:t>
      </w:r>
      <w:r>
        <w:rPr>
          <w:rStyle w:val="4"/>
          <w:rFonts w:ascii="Times New Roman" w:hAnsi="Times New Roman" w:eastAsia="Times New Roman" w:cs="Times New Roman"/>
          <w:sz w:val="24"/>
          <w:szCs w:val="32"/>
          <w:lang w:val="en-US"/>
        </w:rPr>
        <w:t>ru</w:t>
      </w:r>
      <w:r>
        <w:rPr>
          <w:rStyle w:val="4"/>
          <w:rFonts w:ascii="Times New Roman" w:hAnsi="Times New Roman" w:eastAsia="Times New Roman" w:cs="Times New Roman"/>
          <w:sz w:val="24"/>
          <w:szCs w:val="32"/>
          <w:lang w:val="en-US"/>
        </w:rPr>
        <w:fldChar w:fldCharType="end"/>
      </w:r>
    </w:p>
    <w:p w14:paraId="271C0C86">
      <w:pPr>
        <w:spacing w:after="0" w:line="240" w:lineRule="auto"/>
        <w:rPr>
          <w:rFonts w:ascii="Times New Roman" w:hAnsi="Times New Roman" w:eastAsia="Times New Roman" w:cs="Times New Roman"/>
          <w:sz w:val="28"/>
          <w:szCs w:val="32"/>
        </w:rPr>
      </w:pPr>
    </w:p>
    <w:tbl>
      <w:tblPr>
        <w:tblStyle w:val="3"/>
        <w:tblW w:w="9452" w:type="dxa"/>
        <w:tblInd w:w="192" w:type="dxa"/>
        <w:tblBorders>
          <w:top w:val="thinThickSmallGap" w:color="000000" w:sz="24" w:space="0"/>
          <w:left w:val="thinThickSmallGap" w:color="000000" w:sz="24" w:space="0"/>
          <w:bottom w:val="thinThickSmallGap" w:color="000000" w:sz="24" w:space="0"/>
          <w:right w:val="thinThickSmallGap" w:color="000000" w:sz="24" w:space="0"/>
          <w:insideH w:val="thinThickSmallGap" w:color="000000" w:sz="24" w:space="0"/>
          <w:insideV w:val="thinThickSmallGap" w:color="000000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2"/>
      </w:tblGrid>
      <w:tr w14:paraId="1FCC3819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thinThickSmallGap" w:color="000000" w:sz="24" w:space="0"/>
            <w:insideV w:val="thinThickSmallGap" w:color="000000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" w:hRule="atLeast"/>
        </w:trPr>
        <w:tc>
          <w:tcPr>
            <w:tcW w:w="9452" w:type="dxa"/>
            <w:tcBorders>
              <w:top w:val="thinThickSmallGap" w:color="000000" w:sz="24" w:space="0"/>
              <w:left w:val="nil"/>
              <w:bottom w:val="nil"/>
              <w:right w:val="nil"/>
            </w:tcBorders>
          </w:tcPr>
          <w:p w14:paraId="24E334CB">
            <w:pPr>
              <w:spacing w:after="0"/>
              <w:rPr>
                <w:rFonts w:ascii="Times New Roman" w:hAnsi="Times New Roman" w:eastAsia="Calibri" w:cs="Times New Roman"/>
                <w:sz w:val="28"/>
                <w:szCs w:val="32"/>
              </w:rPr>
            </w:pPr>
          </w:p>
        </w:tc>
      </w:tr>
    </w:tbl>
    <w:p w14:paraId="23E5E10F">
      <w:pPr>
        <w:spacing w:line="240" w:lineRule="auto"/>
        <w:jc w:val="center"/>
        <w:rPr>
          <w:rFonts w:ascii="Times New Roman" w:hAnsi="Times New Roman" w:cs="Times New Roman"/>
          <w:sz w:val="16"/>
          <w:szCs w:val="32"/>
        </w:rPr>
      </w:pPr>
    </w:p>
    <w:p w14:paraId="266004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КАРТОЧКА УЧРЕЖДЕНИЯ </w:t>
      </w:r>
    </w:p>
    <w:p w14:paraId="073A9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Муниципальное казенное учреждение  «ПАРК КУЛЬТУРЫ  И ОТДЫХА»</w:t>
      </w:r>
    </w:p>
    <w:p w14:paraId="1A790E4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223666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58AF2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Полное наименование учреждения:</w:t>
            </w:r>
          </w:p>
        </w:tc>
        <w:tc>
          <w:tcPr>
            <w:tcW w:w="4786" w:type="dxa"/>
          </w:tcPr>
          <w:p w14:paraId="18C7DC6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Муниципальное казенное учреждение «Парк культуры и отдыха»</w:t>
            </w:r>
          </w:p>
        </w:tc>
      </w:tr>
      <w:tr w14:paraId="5BA0BD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796ACB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Сокращенное наименование учреждения:</w:t>
            </w:r>
          </w:p>
        </w:tc>
        <w:tc>
          <w:tcPr>
            <w:tcW w:w="4786" w:type="dxa"/>
          </w:tcPr>
          <w:p w14:paraId="3850AD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МКУ «Парк культуры и отдыха»</w:t>
            </w:r>
          </w:p>
        </w:tc>
      </w:tr>
      <w:tr w14:paraId="1E0B49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661304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Документ на основании которого действует учреждение:</w:t>
            </w:r>
          </w:p>
        </w:tc>
        <w:tc>
          <w:tcPr>
            <w:tcW w:w="4786" w:type="dxa"/>
          </w:tcPr>
          <w:p w14:paraId="61AB08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Устав</w:t>
            </w:r>
          </w:p>
        </w:tc>
      </w:tr>
      <w:tr w14:paraId="28C925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3B39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Юридический  адрес:</w:t>
            </w:r>
          </w:p>
        </w:tc>
        <w:tc>
          <w:tcPr>
            <w:tcW w:w="4786" w:type="dxa"/>
          </w:tcPr>
          <w:p w14:paraId="6CD8A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457020, Челябинская обл. г. Пласт, ул. Октябрьская 52А</w:t>
            </w:r>
          </w:p>
        </w:tc>
      </w:tr>
      <w:tr w14:paraId="675A0D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572F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Почтовый адрес:</w:t>
            </w:r>
          </w:p>
        </w:tc>
        <w:tc>
          <w:tcPr>
            <w:tcW w:w="4786" w:type="dxa"/>
          </w:tcPr>
          <w:p w14:paraId="3CB514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457020, Челябинская обл. г. Пласт, ул. Октябрьская 52А</w:t>
            </w:r>
          </w:p>
        </w:tc>
      </w:tr>
      <w:tr w14:paraId="36C6BF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665CA8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ОГРН:</w:t>
            </w:r>
          </w:p>
        </w:tc>
        <w:tc>
          <w:tcPr>
            <w:tcW w:w="4786" w:type="dxa"/>
          </w:tcPr>
          <w:p w14:paraId="12FA4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1077424000092</w:t>
            </w:r>
          </w:p>
        </w:tc>
      </w:tr>
      <w:tr w14:paraId="72D8F1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70C28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ИНН:</w:t>
            </w:r>
          </w:p>
        </w:tc>
        <w:tc>
          <w:tcPr>
            <w:tcW w:w="4786" w:type="dxa"/>
          </w:tcPr>
          <w:p w14:paraId="20FE9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7424023847</w:t>
            </w:r>
          </w:p>
        </w:tc>
      </w:tr>
      <w:tr w14:paraId="049957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4785" w:type="dxa"/>
            <w:tcBorders>
              <w:bottom w:val="single" w:color="auto" w:sz="4" w:space="0"/>
            </w:tcBorders>
          </w:tcPr>
          <w:p w14:paraId="790FE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КПП:</w:t>
            </w:r>
          </w:p>
        </w:tc>
        <w:tc>
          <w:tcPr>
            <w:tcW w:w="4786" w:type="dxa"/>
            <w:tcBorders>
              <w:bottom w:val="single" w:color="auto" w:sz="4" w:space="0"/>
            </w:tcBorders>
          </w:tcPr>
          <w:p w14:paraId="18B0E4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742401001</w:t>
            </w:r>
          </w:p>
        </w:tc>
      </w:tr>
      <w:tr w14:paraId="4223A7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7F5183C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Расчетный счет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1C200F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03231643755480006900</w:t>
            </w:r>
          </w:p>
        </w:tc>
      </w:tr>
      <w:tr w14:paraId="41D650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7F3C4F5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Кор. счет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2E883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40102810645370000062</w:t>
            </w:r>
          </w:p>
        </w:tc>
      </w:tr>
      <w:tr w14:paraId="0EE2B8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799CB94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БИК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766A15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017501500</w:t>
            </w:r>
          </w:p>
        </w:tc>
      </w:tr>
      <w:tr w14:paraId="65844E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6928687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ОКВЭД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170543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93.29.9</w:t>
            </w:r>
          </w:p>
        </w:tc>
      </w:tr>
      <w:tr w14:paraId="61C285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38C1E7A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Наименование банка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14CC4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Отдел. Челябинского Банка России</w:t>
            </w:r>
          </w:p>
          <w:p w14:paraId="3CB411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УФК по Челябинской области, г. Челябинск</w:t>
            </w:r>
          </w:p>
        </w:tc>
      </w:tr>
      <w:tr w14:paraId="606C67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672EDE6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л/счет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7AA996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031215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2090БО</w:t>
            </w:r>
          </w:p>
        </w:tc>
      </w:tr>
      <w:tr w14:paraId="28CBC3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336C33E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Телефон:</w:t>
            </w:r>
          </w:p>
          <w:p w14:paraId="1327023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54809B9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89514650698</w:t>
            </w:r>
          </w:p>
          <w:p w14:paraId="6DEE7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"mailto:park-kulturaiotdyxa@mail.ru"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park</w:t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</w:rPr>
              <w:t>-</w:t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kulturaiotdyxa</w:t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</w:rPr>
              <w:t>@</w:t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</w:rPr>
              <w:t>.</w:t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Style w:val="4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fldChar w:fldCharType="end"/>
            </w:r>
          </w:p>
        </w:tc>
      </w:tr>
      <w:tr w14:paraId="489AE6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4785" w:type="dxa"/>
            <w:tcBorders>
              <w:top w:val="single" w:color="auto" w:sz="4" w:space="0"/>
              <w:bottom w:val="single" w:color="auto" w:sz="4" w:space="0"/>
            </w:tcBorders>
          </w:tcPr>
          <w:p w14:paraId="2FFC82AB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Директор учреждения:</w:t>
            </w:r>
          </w:p>
        </w:tc>
        <w:tc>
          <w:tcPr>
            <w:tcW w:w="4786" w:type="dxa"/>
            <w:tcBorders>
              <w:top w:val="single" w:color="auto" w:sz="4" w:space="0"/>
              <w:bottom w:val="single" w:color="auto" w:sz="4" w:space="0"/>
            </w:tcBorders>
          </w:tcPr>
          <w:p w14:paraId="09D08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Суздальцева Ирина Геннадьевна</w:t>
            </w:r>
          </w:p>
        </w:tc>
      </w:tr>
      <w:tr w14:paraId="1C0BFB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4785" w:type="dxa"/>
            <w:tcBorders>
              <w:top w:val="single" w:color="auto" w:sz="4" w:space="0"/>
            </w:tcBorders>
          </w:tcPr>
          <w:p w14:paraId="693C5CF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>Юрисконсульт:</w:t>
            </w:r>
          </w:p>
        </w:tc>
        <w:tc>
          <w:tcPr>
            <w:tcW w:w="4786" w:type="dxa"/>
            <w:tcBorders>
              <w:top w:val="single" w:color="auto" w:sz="4" w:space="0"/>
            </w:tcBorders>
          </w:tcPr>
          <w:p w14:paraId="0E68C52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Быкова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Юлия Дмитриевна</w:t>
            </w:r>
            <w:bookmarkStart w:id="0" w:name="_GoBack"/>
            <w:bookmarkEnd w:id="0"/>
          </w:p>
        </w:tc>
      </w:tr>
    </w:tbl>
    <w:p w14:paraId="2C8CF690">
      <w:pPr>
        <w:rPr>
          <w:rFonts w:ascii="Times New Roman" w:hAnsi="Times New Roman" w:cs="Times New Roman"/>
          <w:sz w:val="28"/>
          <w:szCs w:val="28"/>
        </w:rPr>
      </w:pPr>
    </w:p>
    <w:p w14:paraId="2F43EC31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Директор МКУ «Парк культуры и отдыха»                         И.Г. Суздальцева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4B42"/>
    <w:rsid w:val="000220BE"/>
    <w:rsid w:val="00192773"/>
    <w:rsid w:val="00201DDF"/>
    <w:rsid w:val="003336B7"/>
    <w:rsid w:val="003B1D5C"/>
    <w:rsid w:val="00413B96"/>
    <w:rsid w:val="004209C3"/>
    <w:rsid w:val="0045574E"/>
    <w:rsid w:val="004B4F68"/>
    <w:rsid w:val="004F4EE1"/>
    <w:rsid w:val="006671F8"/>
    <w:rsid w:val="00670E15"/>
    <w:rsid w:val="006D2A8D"/>
    <w:rsid w:val="006D4413"/>
    <w:rsid w:val="00720E11"/>
    <w:rsid w:val="00784B42"/>
    <w:rsid w:val="0098105C"/>
    <w:rsid w:val="00A04207"/>
    <w:rsid w:val="00A15428"/>
    <w:rsid w:val="00A35981"/>
    <w:rsid w:val="00AA0FD4"/>
    <w:rsid w:val="00B00B19"/>
    <w:rsid w:val="00BD53F6"/>
    <w:rsid w:val="00CB2CBD"/>
    <w:rsid w:val="00D0545E"/>
    <w:rsid w:val="00D13490"/>
    <w:rsid w:val="00D65647"/>
    <w:rsid w:val="00E1050B"/>
    <w:rsid w:val="00ED73CA"/>
    <w:rsid w:val="00F3083F"/>
    <w:rsid w:val="00F82AF5"/>
    <w:rsid w:val="0EEF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6">
    <w:name w:val="ConsPlusNonformat"/>
    <w:uiPriority w:val="0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1122</Characters>
  <Lines>9</Lines>
  <Paragraphs>2</Paragraphs>
  <TotalTime>148</TotalTime>
  <ScaleCrop>false</ScaleCrop>
  <LinksUpToDate>false</LinksUpToDate>
  <CharactersWithSpaces>1316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2025-03-14T06:41:00Z</dcterms:created>
  <dc:creator>Садыкова</dc:creator>
  <cp:lastModifiedBy>1</cp:lastModifiedBy>
  <cp:lastPrinted>2025-03-17T08:56:00Z</cp:lastPrinted>
  <dcterms:modified xsi:type="dcterms:W3CDTF">2025-08-13T09:32:26Z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39302401A588486FAAE5E9D1A6DCE90D_12</vt:lpwstr>
  </property>
</Properties>
</file>